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4D" w:rsidRDefault="008A254D" w:rsidP="005F5FD1">
      <w:pPr>
        <w:snapToGrid w:val="0"/>
        <w:spacing w:line="276" w:lineRule="auto"/>
        <w:rPr>
          <w:rFonts w:ascii="楷体" w:eastAsia="楷体" w:hAnsi="楷体" w:cs="宋体"/>
          <w:sz w:val="28"/>
          <w:szCs w:val="28"/>
        </w:rPr>
      </w:pPr>
      <w:r w:rsidRPr="005F5FD1">
        <w:rPr>
          <w:rFonts w:ascii="楷体" w:eastAsia="楷体" w:hAnsi="楷体" w:cs="宋体" w:hint="eastAsia"/>
          <w:sz w:val="28"/>
          <w:szCs w:val="28"/>
        </w:rPr>
        <w:t>附件</w:t>
      </w:r>
      <w:r w:rsidR="00B44D6C">
        <w:rPr>
          <w:rFonts w:ascii="楷体" w:eastAsia="楷体" w:hAnsi="楷体" w:cs="宋体" w:hint="eastAsia"/>
          <w:sz w:val="28"/>
          <w:szCs w:val="28"/>
        </w:rPr>
        <w:t>4</w:t>
      </w:r>
    </w:p>
    <w:p w:rsidR="00B44D6C" w:rsidRPr="005F5FD1" w:rsidRDefault="00B44D6C" w:rsidP="005F5FD1">
      <w:pPr>
        <w:snapToGrid w:val="0"/>
        <w:spacing w:line="276" w:lineRule="auto"/>
        <w:rPr>
          <w:rFonts w:ascii="楷体" w:eastAsia="楷体" w:hAnsi="楷体" w:cs="宋体"/>
          <w:sz w:val="28"/>
          <w:szCs w:val="28"/>
        </w:rPr>
      </w:pPr>
    </w:p>
    <w:p w:rsidR="00000BEE" w:rsidRPr="005F5FD1" w:rsidRDefault="00000BEE" w:rsidP="005F5FD1">
      <w:pPr>
        <w:snapToGrid w:val="0"/>
        <w:spacing w:line="276" w:lineRule="auto"/>
        <w:jc w:val="center"/>
        <w:rPr>
          <w:rFonts w:asciiTheme="minorEastAsia" w:eastAsiaTheme="minorEastAsia" w:hAnsiTheme="minorEastAsia"/>
          <w:b/>
          <w:bCs/>
          <w:color w:val="000000"/>
        </w:rPr>
      </w:pPr>
      <w:r w:rsidRPr="005F5FD1">
        <w:rPr>
          <w:rFonts w:asciiTheme="minorEastAsia" w:eastAsiaTheme="minorEastAsia" w:hAnsiTheme="minorEastAsia" w:hint="eastAsia"/>
          <w:b/>
          <w:bCs/>
          <w:color w:val="000000"/>
        </w:rPr>
        <w:t>沙洲职业工学院</w:t>
      </w:r>
      <w:r w:rsidRPr="005F5FD1">
        <w:rPr>
          <w:rFonts w:asciiTheme="minorEastAsia" w:eastAsiaTheme="minorEastAsia" w:hAnsiTheme="minorEastAsia"/>
          <w:b/>
          <w:bCs/>
          <w:color w:val="000000"/>
        </w:rPr>
        <w:t>教育管理研究人员</w:t>
      </w:r>
      <w:r w:rsidR="00431A5A">
        <w:rPr>
          <w:rFonts w:asciiTheme="minorEastAsia" w:eastAsiaTheme="minorEastAsia" w:hAnsiTheme="minorEastAsia" w:hint="eastAsia"/>
          <w:b/>
          <w:bCs/>
          <w:color w:val="000000"/>
        </w:rPr>
        <w:t>专业技术资格条件</w:t>
      </w:r>
      <w:r w:rsidR="00037436">
        <w:rPr>
          <w:rFonts w:asciiTheme="minorEastAsia" w:eastAsiaTheme="minorEastAsia" w:hAnsiTheme="minorEastAsia" w:hint="eastAsia"/>
          <w:b/>
          <w:bCs/>
          <w:color w:val="000000"/>
        </w:rPr>
        <w:t>(试行)</w:t>
      </w:r>
    </w:p>
    <w:p w:rsidR="005F5FD1" w:rsidRPr="005F5FD1" w:rsidRDefault="005F5FD1" w:rsidP="005F5FD1">
      <w:pPr>
        <w:snapToGrid w:val="0"/>
        <w:spacing w:line="276" w:lineRule="auto"/>
        <w:jc w:val="center"/>
        <w:rPr>
          <w:rFonts w:asciiTheme="minorEastAsia" w:eastAsiaTheme="minorEastAsia" w:hAnsiTheme="minorEastAsia"/>
          <w:b/>
          <w:bCs/>
          <w:color w:val="000000"/>
        </w:rPr>
      </w:pP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第一章  总</w:t>
      </w:r>
      <w:r w:rsidR="005F5FD1" w:rsidRPr="005F5FD1">
        <w:rPr>
          <w:rFonts w:asciiTheme="minorEastAsia" w:eastAsiaTheme="minorEastAsia" w:hAnsiTheme="minorEastAsia" w:hint="eastAsia"/>
          <w:b/>
          <w:sz w:val="28"/>
          <w:szCs w:val="28"/>
        </w:rPr>
        <w:t xml:space="preserve">  </w:t>
      </w:r>
      <w:r w:rsidRPr="005F5FD1">
        <w:rPr>
          <w:rFonts w:asciiTheme="minorEastAsia" w:eastAsiaTheme="minorEastAsia" w:hAnsiTheme="minorEastAsia"/>
          <w:b/>
          <w:sz w:val="28"/>
          <w:szCs w:val="28"/>
        </w:rPr>
        <w:t>则</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第一条  为科学、客观、公正评价</w:t>
      </w:r>
      <w:r w:rsidRPr="005F5FD1">
        <w:rPr>
          <w:rFonts w:asciiTheme="minorEastAsia" w:eastAsiaTheme="minorEastAsia" w:hAnsiTheme="minorEastAsia" w:hint="eastAsia"/>
          <w:sz w:val="28"/>
          <w:szCs w:val="28"/>
        </w:rPr>
        <w:t>我院</w:t>
      </w:r>
      <w:r w:rsidRPr="005F5FD1">
        <w:rPr>
          <w:rFonts w:asciiTheme="minorEastAsia" w:eastAsiaTheme="minorEastAsia" w:hAnsiTheme="minorEastAsia"/>
          <w:sz w:val="28"/>
          <w:szCs w:val="28"/>
        </w:rPr>
        <w:t>教育管理研究人员工作水平和研究能力，提高教育管理人员素质，促进教育管理队伍建设，特制定本资格条件。</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第二条  本资格条件适用于</w:t>
      </w:r>
      <w:r w:rsidRPr="005F5FD1">
        <w:rPr>
          <w:rFonts w:asciiTheme="minorEastAsia" w:eastAsiaTheme="minorEastAsia" w:hAnsiTheme="minorEastAsia" w:hint="eastAsia"/>
          <w:sz w:val="28"/>
          <w:szCs w:val="28"/>
        </w:rPr>
        <w:t>我院</w:t>
      </w:r>
      <w:r w:rsidRPr="005F5FD1">
        <w:rPr>
          <w:rFonts w:asciiTheme="minorEastAsia" w:eastAsiaTheme="minorEastAsia" w:hAnsiTheme="minorEastAsia"/>
          <w:sz w:val="28"/>
          <w:szCs w:val="28"/>
        </w:rPr>
        <w:t>从事教育管理工作的在职在岗人员。</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第二章  基本条件</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第三条  思想政治要求</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拥护中国共产党的领导，热爱祖国，热爱人民的教育事业，贯彻党的教育方针，遵守国家法律法规，具有良好的职业道德和敬业精神，爱岗敬业，管理育人。任现职以来，综合考核在合格以上。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任现职以来，现下列情况之一的，从下年起延迟申报。</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（一）违背师德规范，产生不良影响者，延迟1年以上。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（二）年度考核基本合格及以下或受警告处分者，延迟1年以上。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（三）受记过以上处分者，延迟2年以上。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（四）谎报资历、业绩，剽窃他人成果等弄虚作假行为者，延迟3年以上。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第四条  继续教育要求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任现职期间，按照《江苏省专业技术人员继续教育条例》相关规定，结合从事的教学与科研工作需要，完成国内外进修、社会实践和知识更新等培训任务。</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第三章  助理研究员资格条件</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第五条  学历资历要求</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（一）具备下列条件之一者，可申报助理研究员职务：</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1．具有大学本科学历或学士学位，受聘研究实习员职务4年以上。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2．具有第二学士学位，受聘研究实习员职务3年以上。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3．获得硕士学位后，受聘研究实习员职务2年以上。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（二）具有博士学位；或获得硕士学位，受聘研究实习员职务3年以</w:t>
      </w:r>
      <w:r w:rsidRPr="005F5FD1">
        <w:rPr>
          <w:rFonts w:asciiTheme="minorEastAsia" w:eastAsiaTheme="minorEastAsia" w:hAnsiTheme="minorEastAsia"/>
          <w:sz w:val="28"/>
          <w:szCs w:val="28"/>
        </w:rPr>
        <w:lastRenderedPageBreak/>
        <w:t>上，经考核合格，可初定为助理研究员职务。</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第六条  专业知识和工作能力要求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（一）具有一定教育管理专业知识，了解高等教育管理工作规律，能运用专业知识分析和解决管理工作中的问题。</w:t>
      </w:r>
    </w:p>
    <w:p w:rsidR="00000BEE" w:rsidRPr="005F5FD1" w:rsidRDefault="00000BEE" w:rsidP="005F5FD1">
      <w:pPr>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（二）具有一定管理工作经验，能胜任本岗位管理工作。</w:t>
      </w:r>
    </w:p>
    <w:p w:rsidR="00000BEE" w:rsidRPr="005F5FD1" w:rsidRDefault="00000BEE" w:rsidP="005F5FD1">
      <w:pPr>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第七条  工作业绩要求</w:t>
      </w:r>
    </w:p>
    <w:p w:rsidR="00000BEE" w:rsidRPr="005F5FD1" w:rsidRDefault="00000BEE" w:rsidP="005F5FD1">
      <w:pPr>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取得研究实习员资格以来，具备下列条件：</w:t>
      </w:r>
    </w:p>
    <w:p w:rsidR="00000BEE" w:rsidRPr="005F5FD1" w:rsidRDefault="00000BEE" w:rsidP="005F5FD1">
      <w:pPr>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（二）能独立完成本岗位工作，认真履行岗位职责。近两年内未出现过较大工作失误。学校民主测评优良率在70%以上。</w:t>
      </w:r>
    </w:p>
    <w:p w:rsidR="00000BEE" w:rsidRPr="005F5FD1" w:rsidRDefault="00000BEE" w:rsidP="005F5FD1">
      <w:pPr>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（二）起草过有关管理文件、调研报告等。</w:t>
      </w:r>
    </w:p>
    <w:p w:rsidR="00000BEE" w:rsidRPr="005F5FD1" w:rsidRDefault="00000BEE" w:rsidP="005F5FD1">
      <w:pPr>
        <w:tabs>
          <w:tab w:val="left" w:pos="7974"/>
        </w:tabs>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第八条  科研业绩要求</w:t>
      </w:r>
    </w:p>
    <w:p w:rsidR="00000BEE" w:rsidRPr="005F5FD1" w:rsidRDefault="00000BEE" w:rsidP="005F5FD1">
      <w:pPr>
        <w:tabs>
          <w:tab w:val="left" w:pos="7974"/>
        </w:tabs>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取得研究实习员资格以来，在省级以上刊物发表对本职工作有指导作用的研究论文1篇以上。</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第四章  副研究员资格条件</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第九条  学历资历要求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（一）具有大学本科以上学历或学士以上学位，取得助理研究员资格5年以上；或获得博士学位后，取得助理研究员资格2年以上。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（二）不具备规定学历，大学专科学历，从事高校教育管理工作20年以上，取得助理研究员资格6年以上，业绩显著，取得助理研究员资格以来年度考核至少2次为“优秀”。</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第十条  专业知识和工作能力要求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（一）具有宽厚的教育管理</w:t>
      </w:r>
      <w:r w:rsidRPr="005F5FD1">
        <w:rPr>
          <w:rFonts w:asciiTheme="minorEastAsia" w:eastAsiaTheme="minorEastAsia" w:hAnsiTheme="minorEastAsia"/>
          <w:spacing w:val="-4"/>
          <w:sz w:val="28"/>
          <w:szCs w:val="28"/>
        </w:rPr>
        <w:t>专业知识和较高的政策水平，了解国内外高等教育管理研究现状和发展趋势，掌握高等教育管理工作规律，能熟练运用专业知识分析和解决管理工作中的问题。</w:t>
      </w:r>
    </w:p>
    <w:p w:rsidR="00000BEE" w:rsidRPr="005F5FD1" w:rsidRDefault="00000BEE" w:rsidP="005F5FD1">
      <w:pPr>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（二）具有较强的组织协调能力、综合管理能力和较丰富的管理工作经验，能根据学校的总体规划，提出新的工作思路、工作方法，并在实际应用中取得明显成效。</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第十一条  工作业绩要求</w:t>
      </w:r>
    </w:p>
    <w:p w:rsidR="00000BEE" w:rsidRPr="005F5FD1" w:rsidRDefault="00000BEE" w:rsidP="005F5FD1">
      <w:pPr>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取得助理研究员资格以来，具备下列条件：</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（一）较好地完成各项工作任务，工作成效显著。近三年内未出现较大工作失误。学校民主测评优良率在70%以上。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（二）独立起草过高水平的管理文件、改革方案或撰写调研报告1项以</w:t>
      </w:r>
      <w:r w:rsidRPr="005F5FD1">
        <w:rPr>
          <w:rFonts w:asciiTheme="minorEastAsia" w:eastAsiaTheme="minorEastAsia" w:hAnsiTheme="minorEastAsia"/>
          <w:sz w:val="28"/>
          <w:szCs w:val="28"/>
        </w:rPr>
        <w:lastRenderedPageBreak/>
        <w:t>上，实践效果良好。</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（三）管理工作科学规范，获得过校级以上表彰且年度考核有1次为“优秀”。</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第十二条  科研业绩要求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取得助理研究员资格以来，在省级以上刊物发表对教育管理工作有指导作用和较高水平研究论文4篇以上。撰写正式出版的教育管理方面专著8万字以上，视同在省级以上刊物发表研究论文1篇（仅限视同2篇）。</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hint="eastAsia"/>
          <w:sz w:val="28"/>
          <w:szCs w:val="28"/>
        </w:rPr>
        <w:t>第</w:t>
      </w:r>
      <w:r w:rsidRPr="005F5FD1">
        <w:rPr>
          <w:rFonts w:asciiTheme="minorEastAsia" w:eastAsiaTheme="minorEastAsia" w:hAnsiTheme="minorEastAsia"/>
          <w:sz w:val="28"/>
          <w:szCs w:val="28"/>
        </w:rPr>
        <w:t>十三条  不具备规定学历的科研业绩要求</w:t>
      </w:r>
    </w:p>
    <w:p w:rsidR="00000BEE" w:rsidRPr="005F5FD1" w:rsidRDefault="00E15D52"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任现职以来，除具备第十条和第十</w:t>
      </w:r>
      <w:r w:rsidRPr="005F5FD1">
        <w:rPr>
          <w:rFonts w:asciiTheme="minorEastAsia" w:eastAsiaTheme="minorEastAsia" w:hAnsiTheme="minorEastAsia" w:cs="宋体" w:hint="eastAsia"/>
          <w:sz w:val="28"/>
          <w:szCs w:val="28"/>
        </w:rPr>
        <w:t>一</w:t>
      </w:r>
      <w:r w:rsidR="00000BEE" w:rsidRPr="005F5FD1">
        <w:rPr>
          <w:rFonts w:asciiTheme="minorEastAsia" w:eastAsiaTheme="minorEastAsia" w:hAnsiTheme="minorEastAsia"/>
          <w:sz w:val="28"/>
          <w:szCs w:val="28"/>
        </w:rPr>
        <w:t>条外，还须具备下列条件：</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（一）在教育类、社科类或管理类核心期刊发表对教育管理工作有指导作用和较高水平研究论文4</w:t>
      </w:r>
      <w:r w:rsidR="004777BB" w:rsidRPr="005F5FD1">
        <w:rPr>
          <w:rFonts w:asciiTheme="minorEastAsia" w:eastAsiaTheme="minorEastAsia" w:hAnsiTheme="minorEastAsia"/>
          <w:sz w:val="28"/>
          <w:szCs w:val="28"/>
        </w:rPr>
        <w:t>篇以上</w:t>
      </w:r>
      <w:r w:rsidRPr="005F5FD1">
        <w:rPr>
          <w:rFonts w:asciiTheme="minorEastAsia" w:eastAsiaTheme="minorEastAsia" w:hAnsiTheme="minorEastAsia"/>
          <w:sz w:val="28"/>
          <w:szCs w:val="28"/>
        </w:rPr>
        <w:t>。撰写正式出版的教育管理方面的专著10万字以上，视同在核心期刊发表研究论文1篇（仅限视同2篇）。</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（二）承担并完成省级以上主管部门的研究课题或工作课题，本人为主要承担者或组织实施者（前3名），或主持市级以上教育等</w:t>
      </w:r>
      <w:r w:rsidR="004777BB" w:rsidRPr="005F5FD1">
        <w:rPr>
          <w:rFonts w:asciiTheme="minorEastAsia" w:eastAsiaTheme="minorEastAsia" w:hAnsiTheme="minorEastAsia"/>
          <w:sz w:val="28"/>
          <w:szCs w:val="28"/>
        </w:rPr>
        <w:t>主管部门研究课题或工作课题。研究成果有较大的改革创新力度，对</w:t>
      </w:r>
      <w:r w:rsidRPr="005F5FD1">
        <w:rPr>
          <w:rFonts w:asciiTheme="minorEastAsia" w:eastAsiaTheme="minorEastAsia" w:hAnsiTheme="minorEastAsia"/>
          <w:sz w:val="28"/>
          <w:szCs w:val="28"/>
        </w:rPr>
        <w:t>学校管理改革有重要指导作用。</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第五章  研究员资格条件</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第十四条  学历资历要求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（一）具有大学本科以上学历或学士以上学位，取得副研究员资格5年以上。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（二）不具备规定学历，大学专科学历，从事高校教育管理工作25年以上，取得副研究员资格8年以上，工作业绩显著，取得副研究员资格以来年度考核至少2次为“优秀”。</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第十五条  专业知识和工作能力要求</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（一）教育管理专业知识和政策水平较高，掌握国内外教育管理研究的前沿成果和发展趋势，熟谙高等教育管理工作规律，能系统运用专业知识分析和解决管理工作中的重大问题。</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（二）具有科学的决策能力、综合管理能力和丰富的管理工作经验，开拓进取，在本校事业发展中作出突出贡献。</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第十六条  工作业绩要求</w:t>
      </w:r>
    </w:p>
    <w:p w:rsidR="00000BEE" w:rsidRPr="005F5FD1" w:rsidRDefault="00000BEE" w:rsidP="005F5FD1">
      <w:pPr>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取得副研究员资格以来，具备下列条件：</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（一）主持学校某一方面管理工作，工作思路系统全面，工作成效显著。</w:t>
      </w:r>
      <w:r w:rsidRPr="005F5FD1">
        <w:rPr>
          <w:rFonts w:asciiTheme="minorEastAsia" w:eastAsiaTheme="minorEastAsia" w:hAnsiTheme="minorEastAsia"/>
          <w:sz w:val="28"/>
          <w:szCs w:val="28"/>
        </w:rPr>
        <w:lastRenderedPageBreak/>
        <w:t>近三年内未出现较大工作失误。学校民主测评优良率在80%以上。</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（二）独立或主持制订过学校重要管理文件、发展规划、重要改革方案或撰写调研报告等2项以上，实践成效显著。</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（三）管理工作实绩突出，工作经验被省级以上教育等主管部门简报宣传推广，或收入省级以上教育等主管部门交流文集；或本人因工作实绩突出获得市（厅）级以上表彰。</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第十七条  科研业绩要求</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取得副研究员资格以来，具备下列条件：</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（一）在教育类、社科类或管理类核心期刊发表对教育管理工作有指导作用和较高水平的研究论文8篇以上。撰写正式出版的教育管理方面的专著20万字以上，视同在核心期刊发表研究论文2篇（仅限视同2篇）。</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二）承担并完成省级以上教育等主管部门的研究课题或工作课题，本人为主要承担者或组织实施者（前3名），或主持市级以上教育等主管部门研究课题或工作课题。研究成果有较大改革创新力度，对高校管理改革有重要指导作用。</w:t>
      </w:r>
    </w:p>
    <w:p w:rsidR="00000BEE" w:rsidRPr="005F5FD1" w:rsidRDefault="00000BEE" w:rsidP="005F5FD1">
      <w:pPr>
        <w:overflowPunct w:val="0"/>
        <w:topLinePunct/>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第十八条  不具备规定学历的科研业绩要求</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任现职以来，除具备第十五条和第十六条外，还须具备下列条件：</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（一）在教育类、社科类或管理类核心期刊发表对教育管理工作有积极指导作用和较高水平研究论文10</w:t>
      </w:r>
      <w:r w:rsidR="00AB5D3C" w:rsidRPr="005F5FD1">
        <w:rPr>
          <w:rFonts w:asciiTheme="minorEastAsia" w:eastAsiaTheme="minorEastAsia" w:hAnsiTheme="minorEastAsia"/>
          <w:sz w:val="28"/>
          <w:szCs w:val="28"/>
        </w:rPr>
        <w:t>篇以上</w:t>
      </w:r>
      <w:r w:rsidRPr="005F5FD1">
        <w:rPr>
          <w:rFonts w:asciiTheme="minorEastAsia" w:eastAsiaTheme="minorEastAsia" w:hAnsiTheme="minorEastAsia"/>
          <w:sz w:val="28"/>
          <w:szCs w:val="28"/>
        </w:rPr>
        <w:t>。同时出版高水平的教育管理研究方面的专著1部（20万字以上）。</w:t>
      </w:r>
    </w:p>
    <w:p w:rsidR="00000BEE" w:rsidRPr="005F5FD1" w:rsidRDefault="00000BEE" w:rsidP="005F5FD1">
      <w:pPr>
        <w:tabs>
          <w:tab w:val="left" w:pos="7974"/>
        </w:tabs>
        <w:topLinePunct/>
        <w:snapToGrid w:val="0"/>
        <w:spacing w:line="276" w:lineRule="auto"/>
        <w:ind w:firstLineChars="200" w:firstLine="560"/>
        <w:textAlignment w:val="center"/>
        <w:rPr>
          <w:rFonts w:asciiTheme="minorEastAsia" w:eastAsiaTheme="minorEastAsia" w:hAnsiTheme="minorEastAsia"/>
          <w:sz w:val="28"/>
          <w:szCs w:val="28"/>
        </w:rPr>
      </w:pPr>
      <w:r w:rsidRPr="005F5FD1">
        <w:rPr>
          <w:rFonts w:asciiTheme="minorEastAsia" w:eastAsiaTheme="minorEastAsia" w:hAnsiTheme="minorEastAsia"/>
          <w:sz w:val="28"/>
          <w:szCs w:val="28"/>
        </w:rPr>
        <w:t>（二）主持并完成省级以上教育等</w:t>
      </w:r>
      <w:r w:rsidR="00B22F4F" w:rsidRPr="005F5FD1">
        <w:rPr>
          <w:rFonts w:asciiTheme="minorEastAsia" w:eastAsiaTheme="minorEastAsia" w:hAnsiTheme="minorEastAsia"/>
          <w:sz w:val="28"/>
          <w:szCs w:val="28"/>
        </w:rPr>
        <w:t>主管部门的研究课题或工作课题。研究成果有较大的改革创新力度，对</w:t>
      </w:r>
      <w:r w:rsidR="00B22F4F" w:rsidRPr="005F5FD1">
        <w:rPr>
          <w:rFonts w:asciiTheme="minorEastAsia" w:eastAsiaTheme="minorEastAsia" w:hAnsiTheme="minorEastAsia" w:cs="宋体" w:hint="eastAsia"/>
          <w:sz w:val="28"/>
          <w:szCs w:val="28"/>
        </w:rPr>
        <w:t>学</w:t>
      </w:r>
      <w:r w:rsidRPr="005F5FD1">
        <w:rPr>
          <w:rFonts w:asciiTheme="minorEastAsia" w:eastAsiaTheme="minorEastAsia" w:hAnsiTheme="minorEastAsia"/>
          <w:sz w:val="28"/>
          <w:szCs w:val="28"/>
        </w:rPr>
        <w:t>校管理改革有重要的指导作用。</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第六章  附</w:t>
      </w:r>
      <w:r w:rsidR="005F5FD1">
        <w:rPr>
          <w:rFonts w:asciiTheme="minorEastAsia" w:eastAsiaTheme="minorEastAsia" w:hAnsiTheme="minorEastAsia" w:hint="eastAsia"/>
          <w:b/>
          <w:sz w:val="28"/>
          <w:szCs w:val="28"/>
        </w:rPr>
        <w:t xml:space="preserve">  </w:t>
      </w:r>
      <w:r w:rsidRPr="005F5FD1">
        <w:rPr>
          <w:rFonts w:asciiTheme="minorEastAsia" w:eastAsiaTheme="minorEastAsia" w:hAnsiTheme="minorEastAsia"/>
          <w:b/>
          <w:sz w:val="28"/>
          <w:szCs w:val="28"/>
        </w:rPr>
        <w:t>则</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第十九条  本条件中所涉及的年限、数量、等级等均含本</w:t>
      </w:r>
      <w:r w:rsidRPr="005F5FD1">
        <w:rPr>
          <w:rFonts w:asciiTheme="minorEastAsia" w:eastAsiaTheme="minorEastAsia" w:hAnsiTheme="minorEastAsia"/>
          <w:spacing w:val="-8"/>
          <w:sz w:val="28"/>
          <w:szCs w:val="28"/>
        </w:rPr>
        <w:t>级，所涉及的任职年限、成果时间均截止到申报年度上一年年底。</w:t>
      </w:r>
    </w:p>
    <w:p w:rsidR="009D0823"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第二十条  申报之日已办理退休手续或已达到国家规定退休年龄的人员不在申报范围之内（申报之日以学校规定的申报材料报送时间为准）。</w:t>
      </w:r>
      <w:bookmarkStart w:id="0" w:name="_GoBack"/>
      <w:bookmarkEnd w:id="0"/>
    </w:p>
    <w:sectPr w:rsidR="009D0823" w:rsidRPr="005F5FD1" w:rsidSect="005F5FD1">
      <w:footerReference w:type="even" r:id="rId7"/>
      <w:footerReference w:type="default" r:id="rId8"/>
      <w:pgSz w:w="11906" w:h="16838" w:code="9"/>
      <w:pgMar w:top="1418" w:right="1418" w:bottom="1418" w:left="1474" w:header="851" w:footer="1588" w:gutter="0"/>
      <w:pgNumType w:start="1"/>
      <w:cols w:space="425"/>
      <w:docGrid w:type="lines" w:linePitch="579"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B18" w:rsidRDefault="00EC0B18" w:rsidP="00A32D37">
      <w:r>
        <w:separator/>
      </w:r>
    </w:p>
  </w:endnote>
  <w:endnote w:type="continuationSeparator" w:id="0">
    <w:p w:rsidR="00EC0B18" w:rsidRDefault="00EC0B18" w:rsidP="00A32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D5" w:rsidRDefault="00267A1E" w:rsidP="00A344DE">
    <w:pPr>
      <w:pStyle w:val="a3"/>
      <w:framePr w:wrap="around" w:vAnchor="text" w:hAnchor="margin" w:xAlign="outside" w:y="1"/>
      <w:rPr>
        <w:rStyle w:val="a4"/>
      </w:rPr>
    </w:pPr>
    <w:r>
      <w:rPr>
        <w:rStyle w:val="a4"/>
      </w:rPr>
      <w:fldChar w:fldCharType="begin"/>
    </w:r>
    <w:r w:rsidR="001235E4">
      <w:rPr>
        <w:rStyle w:val="a4"/>
      </w:rPr>
      <w:instrText xml:space="preserve">PAGE  </w:instrText>
    </w:r>
    <w:r>
      <w:rPr>
        <w:rStyle w:val="a4"/>
      </w:rPr>
      <w:fldChar w:fldCharType="end"/>
    </w:r>
  </w:p>
  <w:p w:rsidR="00E005D5" w:rsidRDefault="00EC0B18" w:rsidP="00BD2F7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109"/>
      <w:docPartObj>
        <w:docPartGallery w:val="Page Numbers (Bottom of Page)"/>
        <w:docPartUnique/>
      </w:docPartObj>
    </w:sdtPr>
    <w:sdtContent>
      <w:p w:rsidR="00D21F83" w:rsidRDefault="00267A1E">
        <w:pPr>
          <w:pStyle w:val="a3"/>
          <w:jc w:val="center"/>
        </w:pPr>
        <w:fldSimple w:instr=" PAGE   \* MERGEFORMAT ">
          <w:r w:rsidR="00037436" w:rsidRPr="00037436">
            <w:rPr>
              <w:noProof/>
              <w:lang w:val="zh-CN"/>
            </w:rPr>
            <w:t>1</w:t>
          </w:r>
        </w:fldSimple>
      </w:p>
    </w:sdtContent>
  </w:sdt>
  <w:p w:rsidR="00D21F83" w:rsidRDefault="00D21F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B18" w:rsidRDefault="00EC0B18" w:rsidP="00A32D37">
      <w:r>
        <w:separator/>
      </w:r>
    </w:p>
  </w:footnote>
  <w:footnote w:type="continuationSeparator" w:id="0">
    <w:p w:rsidR="00EC0B18" w:rsidRDefault="00EC0B18" w:rsidP="00A32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9312E"/>
    <w:multiLevelType w:val="hybridMultilevel"/>
    <w:tmpl w:val="F0FC8D8E"/>
    <w:lvl w:ilvl="0" w:tplc="8358450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DCB"/>
    <w:rsid w:val="00000BEE"/>
    <w:rsid w:val="00026B0A"/>
    <w:rsid w:val="00033CA8"/>
    <w:rsid w:val="00037436"/>
    <w:rsid w:val="00092DE2"/>
    <w:rsid w:val="00095E4A"/>
    <w:rsid w:val="000A2B85"/>
    <w:rsid w:val="000A56E6"/>
    <w:rsid w:val="000D2266"/>
    <w:rsid w:val="000D7FA9"/>
    <w:rsid w:val="001235E4"/>
    <w:rsid w:val="0014537C"/>
    <w:rsid w:val="00165AA9"/>
    <w:rsid w:val="00177C1E"/>
    <w:rsid w:val="001A216D"/>
    <w:rsid w:val="001A5D81"/>
    <w:rsid w:val="00267A1E"/>
    <w:rsid w:val="00287613"/>
    <w:rsid w:val="00295442"/>
    <w:rsid w:val="002B2631"/>
    <w:rsid w:val="002E2F18"/>
    <w:rsid w:val="00307463"/>
    <w:rsid w:val="00354827"/>
    <w:rsid w:val="003D6AAE"/>
    <w:rsid w:val="003E0D84"/>
    <w:rsid w:val="0042320A"/>
    <w:rsid w:val="00431A5A"/>
    <w:rsid w:val="00447158"/>
    <w:rsid w:val="00464A8E"/>
    <w:rsid w:val="00473390"/>
    <w:rsid w:val="004777BB"/>
    <w:rsid w:val="00492E8D"/>
    <w:rsid w:val="004977FE"/>
    <w:rsid w:val="005106A2"/>
    <w:rsid w:val="00541DCB"/>
    <w:rsid w:val="00586468"/>
    <w:rsid w:val="005D4D24"/>
    <w:rsid w:val="005F5FD1"/>
    <w:rsid w:val="00656675"/>
    <w:rsid w:val="00670D94"/>
    <w:rsid w:val="0067271B"/>
    <w:rsid w:val="006A4AAA"/>
    <w:rsid w:val="006D567E"/>
    <w:rsid w:val="00711B07"/>
    <w:rsid w:val="007161BC"/>
    <w:rsid w:val="007D36BD"/>
    <w:rsid w:val="007E3794"/>
    <w:rsid w:val="00820FD9"/>
    <w:rsid w:val="008A254D"/>
    <w:rsid w:val="008B20E5"/>
    <w:rsid w:val="008C41BE"/>
    <w:rsid w:val="008D2277"/>
    <w:rsid w:val="00907A60"/>
    <w:rsid w:val="00952AD1"/>
    <w:rsid w:val="00990239"/>
    <w:rsid w:val="009C446C"/>
    <w:rsid w:val="009D0823"/>
    <w:rsid w:val="009D7B4F"/>
    <w:rsid w:val="00A32D37"/>
    <w:rsid w:val="00A37EC0"/>
    <w:rsid w:val="00A64C4D"/>
    <w:rsid w:val="00A75FE3"/>
    <w:rsid w:val="00A9354F"/>
    <w:rsid w:val="00A964BB"/>
    <w:rsid w:val="00AA25CF"/>
    <w:rsid w:val="00AB5D3C"/>
    <w:rsid w:val="00B066CC"/>
    <w:rsid w:val="00B22F4F"/>
    <w:rsid w:val="00B44D6C"/>
    <w:rsid w:val="00B5081F"/>
    <w:rsid w:val="00B84A47"/>
    <w:rsid w:val="00C04F7D"/>
    <w:rsid w:val="00C10F8C"/>
    <w:rsid w:val="00C178F1"/>
    <w:rsid w:val="00C402EA"/>
    <w:rsid w:val="00C82E1E"/>
    <w:rsid w:val="00C8353A"/>
    <w:rsid w:val="00CC69CB"/>
    <w:rsid w:val="00D21F83"/>
    <w:rsid w:val="00D733FA"/>
    <w:rsid w:val="00DE239E"/>
    <w:rsid w:val="00DE6EBB"/>
    <w:rsid w:val="00E15D52"/>
    <w:rsid w:val="00E20543"/>
    <w:rsid w:val="00E25D19"/>
    <w:rsid w:val="00E51A92"/>
    <w:rsid w:val="00E76478"/>
    <w:rsid w:val="00EC0B18"/>
    <w:rsid w:val="00F02743"/>
    <w:rsid w:val="00F05630"/>
    <w:rsid w:val="00F153A0"/>
    <w:rsid w:val="00F72D1B"/>
    <w:rsid w:val="00F82C6A"/>
    <w:rsid w:val="00FE2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CB"/>
    <w:pPr>
      <w:widowControl w:val="0"/>
      <w:jc w:val="both"/>
    </w:pPr>
    <w:rPr>
      <w:rFonts w:ascii="宋体" w:eastAsia="方正仿宋_GBK"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1DCB"/>
    <w:pPr>
      <w:tabs>
        <w:tab w:val="center" w:pos="4153"/>
        <w:tab w:val="right" w:pos="8306"/>
      </w:tabs>
      <w:snapToGrid w:val="0"/>
      <w:jc w:val="left"/>
    </w:pPr>
    <w:rPr>
      <w:rFonts w:ascii="Calibri" w:eastAsia="宋体" w:hAnsi="Calibri"/>
      <w:sz w:val="18"/>
      <w:szCs w:val="18"/>
    </w:rPr>
  </w:style>
  <w:style w:type="character" w:customStyle="1" w:styleId="Char">
    <w:name w:val="页脚 Char"/>
    <w:basedOn w:val="a0"/>
    <w:link w:val="a3"/>
    <w:uiPriority w:val="99"/>
    <w:rsid w:val="00541DCB"/>
    <w:rPr>
      <w:rFonts w:ascii="Calibri" w:eastAsia="宋体" w:hAnsi="Calibri" w:cs="Times New Roman"/>
      <w:sz w:val="18"/>
      <w:szCs w:val="18"/>
    </w:rPr>
  </w:style>
  <w:style w:type="character" w:styleId="a4">
    <w:name w:val="page number"/>
    <w:basedOn w:val="a0"/>
    <w:uiPriority w:val="99"/>
    <w:rsid w:val="00541DCB"/>
    <w:rPr>
      <w:rFonts w:cs="Times New Roman"/>
    </w:rPr>
  </w:style>
  <w:style w:type="paragraph" w:styleId="a5">
    <w:name w:val="Plain Text"/>
    <w:basedOn w:val="a"/>
    <w:link w:val="Char0"/>
    <w:unhideWhenUsed/>
    <w:rsid w:val="00541DCB"/>
    <w:rPr>
      <w:rFonts w:eastAsia="宋体" w:hAnsi="Courier New"/>
      <w:kern w:val="0"/>
      <w:sz w:val="20"/>
      <w:szCs w:val="20"/>
    </w:rPr>
  </w:style>
  <w:style w:type="character" w:customStyle="1" w:styleId="Char0">
    <w:name w:val="纯文本 Char"/>
    <w:basedOn w:val="a0"/>
    <w:link w:val="a5"/>
    <w:rsid w:val="00541DCB"/>
    <w:rPr>
      <w:rFonts w:ascii="宋体" w:eastAsia="宋体" w:hAnsi="Courier New" w:cs="Times New Roman"/>
      <w:kern w:val="0"/>
      <w:sz w:val="20"/>
      <w:szCs w:val="20"/>
    </w:rPr>
  </w:style>
  <w:style w:type="paragraph" w:styleId="a6">
    <w:name w:val="header"/>
    <w:basedOn w:val="a"/>
    <w:link w:val="Char1"/>
    <w:uiPriority w:val="99"/>
    <w:unhideWhenUsed/>
    <w:rsid w:val="00000B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00BEE"/>
    <w:rPr>
      <w:rFonts w:ascii="宋体" w:eastAsia="方正仿宋_GBK" w:hAnsi="宋体" w:cs="Times New Roman"/>
      <w:sz w:val="18"/>
      <w:szCs w:val="18"/>
    </w:rPr>
  </w:style>
  <w:style w:type="paragraph" w:styleId="a7">
    <w:name w:val="List Paragraph"/>
    <w:basedOn w:val="a"/>
    <w:uiPriority w:val="34"/>
    <w:qFormat/>
    <w:rsid w:val="00F153A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2018-06-20T08:35:00Z</dcterms:created>
  <dcterms:modified xsi:type="dcterms:W3CDTF">2018-09-03T01:15:00Z</dcterms:modified>
</cp:coreProperties>
</file>